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C069D" w:rsidRDefault="00AC069D">
      <w:pPr>
        <w:pStyle w:val="1"/>
      </w:pPr>
    </w:p>
    <w:p w:rsidR="00AC069D" w:rsidRDefault="00AC069D">
      <w:pPr>
        <w:pStyle w:val="1"/>
      </w:pPr>
    </w:p>
    <w:p w:rsidR="00AC069D" w:rsidRDefault="00AC069D">
      <w:pPr>
        <w:pStyle w:val="1"/>
      </w:pPr>
    </w:p>
    <w:p w:rsidR="00AC069D" w:rsidRDefault="00AC069D">
      <w:pPr>
        <w:pStyle w:val="1"/>
      </w:pPr>
    </w:p>
    <w:p w:rsidR="00AC069D" w:rsidRDefault="00682E00">
      <w:pPr>
        <w:pStyle w:val="1"/>
      </w:pPr>
      <w:r>
        <w:rPr>
          <w:color w:val="000000"/>
          <w:sz w:val="40"/>
          <w:szCs w:val="40"/>
        </w:rPr>
        <w:t>Методическая разработка тематической школьной линейки, посвященной освобождению поселка Гигант от немецко-фашистских войск.</w:t>
      </w:r>
    </w:p>
    <w:p w:rsidR="00AC069D" w:rsidRDefault="00AC069D">
      <w:pPr>
        <w:pStyle w:val="normal"/>
      </w:pPr>
    </w:p>
    <w:p w:rsidR="00AC069D" w:rsidRDefault="00682E00">
      <w:pPr>
        <w:pStyle w:val="normal"/>
        <w:ind w:right="283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Касьянова Татьяна Александровна,</w:t>
      </w:r>
    </w:p>
    <w:p w:rsidR="00AC069D" w:rsidRDefault="00682E00">
      <w:pPr>
        <w:pStyle w:val="normal"/>
        <w:ind w:right="283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МБОУ СОШ №76 п. Гигант,</w:t>
      </w:r>
    </w:p>
    <w:p w:rsidR="00AC069D" w:rsidRDefault="00682E00">
      <w:pPr>
        <w:pStyle w:val="normal"/>
        <w:ind w:right="283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учитель истории,</w:t>
      </w:r>
    </w:p>
    <w:p w:rsidR="00AC069D" w:rsidRDefault="00682E00">
      <w:pPr>
        <w:pStyle w:val="normal"/>
        <w:ind w:right="283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п.Гигант</w:t>
      </w: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AC069D">
      <w:pPr>
        <w:pStyle w:val="normal"/>
      </w:pPr>
    </w:p>
    <w:p w:rsidR="00AC069D" w:rsidRDefault="00682E00">
      <w:pPr>
        <w:pStyle w:val="normal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2015 год</w:t>
      </w:r>
    </w:p>
    <w:p w:rsidR="00C37634" w:rsidRDefault="00C37634">
      <w:pPr>
        <w:pStyle w:val="normal"/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37634" w:rsidRDefault="00C37634">
      <w:pPr>
        <w:pStyle w:val="normal"/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37634" w:rsidRDefault="00C37634">
      <w:pPr>
        <w:pStyle w:val="normal"/>
        <w:spacing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Пояснительная записка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В этом году наша страна отмечала  замечательный юбилей – 70 лет Победы над фашистской Германией.   О трагических событиях, произошедших     во время Великой Отечественной войны, в нашей стра</w:t>
      </w:r>
      <w:r>
        <w:rPr>
          <w:rFonts w:ascii="Times New Roman" w:eastAsia="Times New Roman" w:hAnsi="Times New Roman" w:cs="Times New Roman"/>
          <w:sz w:val="28"/>
          <w:szCs w:val="28"/>
        </w:rPr>
        <w:t>не написано достаточно много книг, статей, мемуаров, исследований. Однако обилие научных трудов и публицистических сочинений не слишком приближает   нас к пониманию того, что же все-таки произошло в годы той войны, которая очень скоро стала Великой Отечест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венной для миллионов   советских  людей.                                           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Но музейные фонды, хранящие военные вещественные, письменные источники,  фотографии, могут рассказать  и приблизить человека более  ощутимо, более чувственно и проникновен</w:t>
      </w:r>
      <w:r>
        <w:rPr>
          <w:rFonts w:ascii="Times New Roman" w:eastAsia="Times New Roman" w:hAnsi="Times New Roman" w:cs="Times New Roman"/>
          <w:sz w:val="28"/>
          <w:szCs w:val="28"/>
        </w:rPr>
        <w:t>но к событиям Великой Отечественной.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Они помогают  понять  войну  через призму личного восприятия, что содействует воспитанию патриотических чувств,  миротворческого  мировоззрения и  пониманию трагичности  пережитого времени.  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Тема моей методической раз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работки « Тематическая школьная линейка, посвященная освобождению  пос. Гигант от немецко-фашистских захватчиков»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ее написания состоит в том, чтобы расширить представление детей о Великой Отечественной войне, познакомить с деятельностью военных госпит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алей, 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воспитать  благодарное отношение к подвигу солдат, уважение к людям старшего поколения; </w:t>
      </w:r>
      <w:r>
        <w:rPr>
          <w:rFonts w:ascii="Times New Roman" w:eastAsia="Times New Roman" w:hAnsi="Times New Roman" w:cs="Times New Roman"/>
          <w:sz w:val="28"/>
          <w:szCs w:val="28"/>
        </w:rPr>
        <w:t>побуждать к изучению  истории родного края, к участию в патриотических акциях и мероприятиях.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Задачами </w:t>
      </w:r>
      <w:r>
        <w:rPr>
          <w:rFonts w:ascii="Times New Roman" w:eastAsia="Times New Roman" w:hAnsi="Times New Roman" w:cs="Times New Roman"/>
          <w:sz w:val="28"/>
          <w:szCs w:val="28"/>
        </w:rPr>
        <w:t>работы являются: исследование событий Великой Отечественн</w:t>
      </w:r>
      <w:r>
        <w:rPr>
          <w:rFonts w:ascii="Times New Roman" w:eastAsia="Times New Roman" w:hAnsi="Times New Roman" w:cs="Times New Roman"/>
          <w:sz w:val="28"/>
          <w:szCs w:val="28"/>
        </w:rPr>
        <w:t>ой войны, происходивших на территории поселка;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Изучить документы ЭВГ по архивам музея;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Определить вклад гигантовцев - выпускников школы, в победу над фашизмом.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Данное методическое пособие  поможет  использоваться при подготовке и проведении классных  часов, посвящённых  Дню Победы; при проведении уроков истории по соответствующей теме.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Рассчитана разработка на среднее и  старшее  звено общеобразовательной школы (</w:t>
      </w:r>
      <w:r>
        <w:rPr>
          <w:rFonts w:ascii="Times New Roman" w:eastAsia="Times New Roman" w:hAnsi="Times New Roman" w:cs="Times New Roman"/>
          <w:sz w:val="28"/>
          <w:szCs w:val="28"/>
        </w:rPr>
        <w:t>7- 11 классы).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Целью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проведения данного мероприятия  является  формирование представлений  о военном времени на территории Гиганта, о деятельности военных госпиталей и подвигах земляков,  чувства сопричастности к историческими событиями в годы войны</w:t>
      </w:r>
      <w:r>
        <w:rPr>
          <w:rFonts w:ascii="Times New Roman" w:eastAsia="Times New Roman" w:hAnsi="Times New Roman" w:cs="Times New Roman"/>
          <w:sz w:val="28"/>
          <w:szCs w:val="28"/>
        </w:rPr>
        <w:t>, спосо</w:t>
      </w:r>
      <w:r>
        <w:rPr>
          <w:rFonts w:ascii="Times New Roman" w:eastAsia="Times New Roman" w:hAnsi="Times New Roman" w:cs="Times New Roman"/>
          <w:sz w:val="28"/>
          <w:szCs w:val="28"/>
        </w:rPr>
        <w:t>бствовать воспитанию чувства патриотизма,  восхищения, сострадания, гордости, уважения к участникам Великой Отечественной войны, готовности защищать страну в трудное время; развивать речь, способность выразительно передавать смысл прочитанных стихотворений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sz w:val="28"/>
          <w:szCs w:val="28"/>
        </w:rPr>
        <w:t>: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отбор материала из архивов  школьного музея;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развитие   творческих  способностей  учащихся, навыков  устной речи, выразительного чтения;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Форма проведения</w:t>
      </w:r>
      <w:r>
        <w:rPr>
          <w:rFonts w:ascii="Times New Roman" w:eastAsia="Times New Roman" w:hAnsi="Times New Roman" w:cs="Times New Roman"/>
          <w:sz w:val="28"/>
          <w:szCs w:val="28"/>
        </w:rPr>
        <w:t>: тематическая линейка.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Методы и технологии  реализации</w:t>
      </w:r>
      <w:r>
        <w:rPr>
          <w:rFonts w:ascii="Times New Roman" w:eastAsia="Times New Roman" w:hAnsi="Times New Roman" w:cs="Times New Roman"/>
          <w:sz w:val="28"/>
          <w:szCs w:val="28"/>
        </w:rPr>
        <w:t>:  беседа, литературный монтаж , чт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ение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стихотворений, мультимедийная презентация, акция , поход по Пути боевой славы, видеофильм, инсценирование, фотовыставка,  конкурс, рисунков, </w:t>
      </w:r>
      <w:r>
        <w:rPr>
          <w:rFonts w:ascii="Times New Roman" w:eastAsia="Times New Roman" w:hAnsi="Times New Roman" w:cs="Times New Roman"/>
          <w:sz w:val="28"/>
          <w:szCs w:val="28"/>
        </w:rPr>
        <w:t>информационные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коммуникативные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визуальные.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Основная часть.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При разработке методического пособия использовались книга </w:t>
      </w:r>
      <w:r>
        <w:rPr>
          <w:rFonts w:ascii="Times New Roman" w:eastAsia="Times New Roman" w:hAnsi="Times New Roman" w:cs="Times New Roman"/>
          <w:sz w:val="28"/>
          <w:szCs w:val="28"/>
        </w:rPr>
        <w:t>Я. Бахарь «Люди «Гиганта». Ростов-на-Дону, 1968г.,одна из глав этой книги посвящена военному времени.  В.И.Зайдинер «Совхоз «Гигант». Прошлое, настоящее, будущее. 1993г. ,  Издательство Северо-Кавка</w:t>
      </w:r>
      <w:r>
        <w:rPr>
          <w:rFonts w:ascii="Times New Roman" w:eastAsia="Times New Roman" w:hAnsi="Times New Roman" w:cs="Times New Roman"/>
          <w:sz w:val="28"/>
          <w:szCs w:val="28"/>
        </w:rPr>
        <w:t>зского научного центра высшей школы. Здесь приводится фактический материал разрушений и материального ущерба, нанесенного фашистами в годы войны. Использовались статьи и очерки о войне из местной газеты «Гигант» №16, от 23.04.2005г. , № 3 от 20.01.2007г.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№4 от 22.01. 2011г.</w:t>
      </w:r>
      <w:r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а также архивные документы  школьного Музея боевых и трудовых традиций, музея ССХК, воспоминания А.И. Алтуховой и Р.М. Оленченко. В методической разработке использовался сборник стихов К. Кутахина «Горькая полынь», РостИздаТ, Ростов-на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-Дону, 2003 г.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Интернет-ресурсы: </w:t>
      </w:r>
      <w:hyperlink r:id="rId7">
        <w:r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http://salsk.spravka-region.ru/</w:t>
        </w:r>
      </w:hyperlink>
      <w:hyperlink r:id="rId8"/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Для проведения мероприятия был избран зал 2 этажа МБОУ СОШ №76 п. Гигант, т.к. площадь школь</w:t>
      </w:r>
      <w:r>
        <w:rPr>
          <w:rFonts w:ascii="Times New Roman" w:eastAsia="Times New Roman" w:hAnsi="Times New Roman" w:cs="Times New Roman"/>
          <w:sz w:val="28"/>
          <w:szCs w:val="28"/>
        </w:rPr>
        <w:t>ного музея не позволяет проводить массовые мероприятия в большом масштабе.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Фойе зала оформлено рисунками на военную тематику, фотовыставкой солдатских фотографий времен Великой Отечественной войны.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Вступительное слово учителя вводит обучающихся в содержани</w:t>
      </w:r>
      <w:r>
        <w:rPr>
          <w:rFonts w:ascii="Times New Roman" w:eastAsia="Times New Roman" w:hAnsi="Times New Roman" w:cs="Times New Roman"/>
          <w:sz w:val="28"/>
          <w:szCs w:val="28"/>
        </w:rPr>
        <w:t>е тематической линейки и значимости школьного музея.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Мотивацией выступает видеосюжет снятого накануне похода участников краеведческого кружка «Поиск» по Пути боевой славы. Это  направление, по которому шло наступление Советских войск в 1943 году. Эмоционал</w:t>
      </w:r>
      <w:r>
        <w:rPr>
          <w:rFonts w:ascii="Times New Roman" w:eastAsia="Times New Roman" w:hAnsi="Times New Roman" w:cs="Times New Roman"/>
          <w:sz w:val="28"/>
          <w:szCs w:val="28"/>
        </w:rPr>
        <w:t>ьный настрой на восприятие информации был достигнут визуальной технологией подачи материала.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Чтение стихотворения местного поэта К. Кутахина, посвященного освобождению поселка Гигант, показало значимость события, сконцентрировала внимание детей. Музыкально</w:t>
      </w:r>
      <w:r>
        <w:rPr>
          <w:rFonts w:ascii="Times New Roman" w:eastAsia="Times New Roman" w:hAnsi="Times New Roman" w:cs="Times New Roman"/>
          <w:sz w:val="28"/>
          <w:szCs w:val="28"/>
        </w:rPr>
        <w:t>е сопровождение вызвало чувство сопереживания.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Литературный монтаж в сочетании с демонстрацией мультимедийной презентации расширили знания школьников и учителей о  военных  действиях   при отступлении  Советских войск, о функционировании эвакуационных госп</w:t>
      </w:r>
      <w:r>
        <w:rPr>
          <w:rFonts w:ascii="Times New Roman" w:eastAsia="Times New Roman" w:hAnsi="Times New Roman" w:cs="Times New Roman"/>
          <w:sz w:val="28"/>
          <w:szCs w:val="28"/>
        </w:rPr>
        <w:t>италей, о помощи жителей  поселка, женщин и девушек, помогавшие ухаживать за ранеными, спасавшие их, когда фашисты вошли в поселок.  На слайдах  показаны редкие снимки из архива  школьного музея, которые отбирали краеведы на  занятиях кружка. Эта деятельно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сть учила  ребят бережному отношению к историческим фондам, развитию интеллекта, коммуникативных навыков.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Информационные технологии раскрыли  вклад гигантовцев в победу над фашизмом, вызвали интерес к  ранее неизвестным фактам. Использовался материал музе</w:t>
      </w:r>
      <w:r>
        <w:rPr>
          <w:rFonts w:ascii="Times New Roman" w:eastAsia="Times New Roman" w:hAnsi="Times New Roman" w:cs="Times New Roman"/>
          <w:sz w:val="28"/>
          <w:szCs w:val="28"/>
        </w:rPr>
        <w:t>йной экспозиции «Никто не забыт, ничто не забыто».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своем выступлении школьники называли имена выпускников гигантовской школы №67, которые после выпускного вечера добровольно ушли на фронт. Ребята изготовили портретные фотографии по зарисовкам местного 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удожника А.Н. Гордеева, участника Великой Отечественной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войны, бывшего учителя рисования школы №2 п. Гигант. 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Иснценирование боя по освобождению поселка кружковцами  позволили восприятие фактов информационного характера  представить визуально.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Связь време</w:t>
      </w:r>
      <w:r>
        <w:rPr>
          <w:rFonts w:ascii="Times New Roman" w:eastAsia="Times New Roman" w:hAnsi="Times New Roman" w:cs="Times New Roman"/>
          <w:sz w:val="28"/>
          <w:szCs w:val="28"/>
        </w:rPr>
        <w:t>н проявилась в освещении случая, который произошел 5 лет назад, когда наша страна праздновала предыдущий юбилей Победы над фашизмом. Поиск родных и близких, без вести пропавших в годы Великой Отечественной войны, привел в Гигант женщину, дочь погибшего Тро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фима Филипповича Ипполитова. По сведениям Центрального  архива  Министерства обороны РФ он захоронен в Гиганте, но данные  не подтвердились. И только на митинге, после выступления Мельчуковой Валентины  Трофимовны, нашлась женщина, которая помнит молодого </w:t>
      </w:r>
      <w:r>
        <w:rPr>
          <w:rFonts w:ascii="Times New Roman" w:eastAsia="Times New Roman" w:hAnsi="Times New Roman" w:cs="Times New Roman"/>
          <w:sz w:val="28"/>
          <w:szCs w:val="28"/>
        </w:rPr>
        <w:t>офицера, умершего у нее на руках. Это был  Трофим Филиппович Ипполитов. Информация способствовала формированию у подрастающего поколения чувства сопереживания, сострадания и понимания что есть война. На этом примере воспитывается  гордость и уважение к зем</w:t>
      </w:r>
      <w:r>
        <w:rPr>
          <w:rFonts w:ascii="Times New Roman" w:eastAsia="Times New Roman" w:hAnsi="Times New Roman" w:cs="Times New Roman"/>
          <w:sz w:val="28"/>
          <w:szCs w:val="28"/>
        </w:rPr>
        <w:t>лякам, что спасали Отчизну.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Памятники и Братские могилы появились на гигантовской земле сразу после войны. Слайды с первым обелиском, Братской могилой, созданной в 1955 году, современным Мемориалом демонстрировали ребятам государственную заботу,  сохранени</w:t>
      </w:r>
      <w:r>
        <w:rPr>
          <w:rFonts w:ascii="Times New Roman" w:eastAsia="Times New Roman" w:hAnsi="Times New Roman" w:cs="Times New Roman"/>
          <w:sz w:val="28"/>
          <w:szCs w:val="28"/>
        </w:rPr>
        <w:t>е памяти и уважения к погибшим за Родину.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«На Братских могилах не ставят крестов» - песня, под звучание которой проводится акция – зажигается свеча Памяти для всех погибших защитников Отечества, объявляется Минута молчания, бьет тонометр. В зале тишина.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инейка закончилась, ребята стоят в молчании и думают каждый о своем… Цель мероприятия достигнута.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lastRenderedPageBreak/>
        <w:t>Ожидаемые результаты: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1. Развитие чувства патриотизма у учащихся. 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2. Развитие познавательных интересов, индивидуальных способностей и творческих возможностей учащихся.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3. </w:t>
      </w:r>
      <w:r>
        <w:rPr>
          <w:rFonts w:ascii="Times New Roman" w:eastAsia="Times New Roman" w:hAnsi="Times New Roman" w:cs="Times New Roman"/>
          <w:sz w:val="28"/>
          <w:szCs w:val="28"/>
        </w:rPr>
        <w:t>Воспитание исторической грамотности; чувства эмоционального сопереживания и осмысления.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 Сплочение коллектива, создание дружественной  атмосферы. 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Вы</w:t>
      </w: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воды.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Школьная тематическая линейка, посвященная освобождению поселка Гигант от немецко-фашистских захватчиков, выполнила поставленные задачи, достигла своей цели. В результате учащиеся расширили свои знания о войне, конкретизировали события, произошедшие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 военное время в родном поселке. Ребятам стали известны факты, которые ранее были домыслами и слухами.   Впервые был представлен материал о деятельности военных госпиталей на территории ст. Трубецкая, о работе женщин в нем, о их героизме при спасении воен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нопленных и раненых.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Чувственное восприятие  через оформление зала рисунками и фотоснимками военного времени, музыкальное сопровождение информационного материала, мультимедийная презентация способствовали формированию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чувства патриотизма, любви к Родине,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восхищения и  сострадания, гордости за подвиги своих земляков, уважения к участникам Великой Отечественной войны, готовности защищать страну в трудное время.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Поход по пути боевой славы сформировал у школьников чувство соучастия в событиях военных лет, видеосюжет его передал эти эмоции залу,  инициировал  интерактивную деятельность.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>Выразительное чтение, инсценирование песни развивали творческие способности ребя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т. Подготовка мероприятия развивала сотрудничество, коллективизм, коммуникативные навыки и инициативность.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  <w:highlight w:val="white"/>
        </w:rPr>
        <w:t>Методические рекомендации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 В подготовке массового мероприятия школьники должные принимать активное участие, самостоятельно выбирать информацию, готов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ить презентации и наглядность, подбирать музыкальное сопровождение. Пропуская информацию через себя, они доносят ее своими способами окружающим. Необходимо использовать разные виды технологий, методов и форм проведения мероприятия.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</w:p>
    <w:p w:rsidR="00AC069D" w:rsidRDefault="00AC069D">
      <w:pPr>
        <w:pStyle w:val="normal"/>
        <w:spacing w:line="360" w:lineRule="auto"/>
        <w:jc w:val="both"/>
      </w:pPr>
    </w:p>
    <w:p w:rsidR="00AC069D" w:rsidRDefault="00AC069D">
      <w:pPr>
        <w:pStyle w:val="normal"/>
        <w:spacing w:line="360" w:lineRule="auto"/>
        <w:jc w:val="both"/>
      </w:pPr>
    </w:p>
    <w:p w:rsidR="00AC069D" w:rsidRDefault="00AC069D">
      <w:pPr>
        <w:pStyle w:val="normal"/>
        <w:spacing w:line="360" w:lineRule="auto"/>
        <w:jc w:val="both"/>
      </w:pPr>
    </w:p>
    <w:p w:rsidR="00AC069D" w:rsidRDefault="00AC069D">
      <w:pPr>
        <w:pStyle w:val="normal"/>
        <w:spacing w:line="360" w:lineRule="auto"/>
        <w:jc w:val="both"/>
      </w:pP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Для учителя: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highlight w:val="white"/>
        </w:rPr>
        <w:t xml:space="preserve">1.Е. В. Беликова, Л. В. Елисеева, О. И. Битаева. Теория и методика воспитания. </w:t>
      </w:r>
      <w:r>
        <w:rPr>
          <w:rFonts w:ascii="Times New Roman" w:eastAsia="Times New Roman" w:hAnsi="Times New Roman" w:cs="Times New Roman"/>
          <w:sz w:val="28"/>
          <w:szCs w:val="28"/>
        </w:rPr>
        <w:t>Завредакцией: М. С. Пятибратова. Выпускающий редактор: М. 2.В. Елистратова Корректор: Н. Л. Травова ООО «Издательство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Эксмо» 2011г. 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highlight w:val="white"/>
        </w:rPr>
        <w:t xml:space="preserve"> 3.Бесова, М.А. Теория и методика воспитательной работы / М.А. Бесова. – Могилев: МГУ им.А.А. Кулешова, 2002.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Интернет-ресурсы: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www.eksmo.ru E'mail: info@eksmo.r</w:t>
      </w:r>
    </w:p>
    <w:p w:rsidR="00AC069D" w:rsidRDefault="00AC069D">
      <w:pPr>
        <w:pStyle w:val="normal"/>
        <w:spacing w:line="360" w:lineRule="auto"/>
        <w:jc w:val="both"/>
      </w:pPr>
      <w:hyperlink r:id="rId9">
        <w:r w:rsidR="00682E00"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window.edu.ru</w:t>
        </w:r>
      </w:hyperlink>
      <w:r w:rsidR="00682E00">
        <w:rPr>
          <w:rFonts w:ascii="Times New Roman" w:eastAsia="Times New Roman" w:hAnsi="Times New Roman" w:cs="Times New Roman"/>
          <w:sz w:val="28"/>
          <w:szCs w:val="28"/>
        </w:rPr>
        <w:t>›resource/618/226</w:t>
      </w:r>
      <w:r w:rsidR="00682E00">
        <w:rPr>
          <w:rFonts w:ascii="Times New Roman" w:eastAsia="Times New Roman" w:hAnsi="Times New Roman" w:cs="Times New Roman"/>
          <w:sz w:val="28"/>
          <w:szCs w:val="28"/>
        </w:rPr>
        <w:t>18/files/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Для учащихся:</w:t>
      </w:r>
    </w:p>
    <w:p w:rsidR="00AC069D" w:rsidRDefault="00682E00">
      <w:pPr>
        <w:pStyle w:val="normal"/>
        <w:numPr>
          <w:ilvl w:val="0"/>
          <w:numId w:val="1"/>
        </w:numPr>
        <w:spacing w:line="36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Я. Бахарь «Люди «Гиганта». Ростов-на-Дону, 1968г.</w:t>
      </w:r>
    </w:p>
    <w:p w:rsidR="00AC069D" w:rsidRDefault="00682E00">
      <w:pPr>
        <w:pStyle w:val="normal"/>
        <w:tabs>
          <w:tab w:val="left" w:pos="142"/>
        </w:tabs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2.В.И.Зайдинер «Совхоз «Гигант». Прошлое, настоящее, будущее. 1993г. ,               Из-во Северо-Кавказского научного центра высшей школы.</w:t>
      </w:r>
    </w:p>
    <w:p w:rsidR="00AC069D" w:rsidRDefault="00682E00">
      <w:pPr>
        <w:pStyle w:val="normal"/>
        <w:tabs>
          <w:tab w:val="left" w:pos="142"/>
        </w:tabs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3. К. Кутахин « Горькая полынь», Ростов-на-Дону, «РостИздаТ», 2013 г.</w:t>
      </w:r>
    </w:p>
    <w:p w:rsidR="00AC069D" w:rsidRDefault="00682E00">
      <w:pPr>
        <w:pStyle w:val="normal"/>
        <w:tabs>
          <w:tab w:val="left" w:pos="142"/>
        </w:tabs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4.Газета «Гигант», №16, от 23.04.2005г.</w:t>
      </w:r>
    </w:p>
    <w:p w:rsidR="00AC069D" w:rsidRDefault="00682E00">
      <w:pPr>
        <w:pStyle w:val="normal"/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5.Газета «Гигант», № 3 от 20.01.2007г.</w:t>
      </w:r>
    </w:p>
    <w:p w:rsidR="00AC069D" w:rsidRDefault="00682E00">
      <w:pPr>
        <w:pStyle w:val="normal"/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6.Газета «Гигант», №4 от 22.01. 2011г.</w:t>
      </w:r>
    </w:p>
    <w:p w:rsidR="00AC069D" w:rsidRDefault="00682E00">
      <w:pPr>
        <w:pStyle w:val="normal"/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8.Архивные документы Музея боевых и трудовых традиций, музея ССХК.</w:t>
      </w:r>
    </w:p>
    <w:p w:rsidR="00AC069D" w:rsidRDefault="00682E00">
      <w:pPr>
        <w:pStyle w:val="normal"/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. Воспоминания А.И. Алтуховой.</w:t>
      </w:r>
    </w:p>
    <w:p w:rsidR="00AC069D" w:rsidRDefault="00682E00">
      <w:pPr>
        <w:pStyle w:val="normal"/>
        <w:spacing w:line="360" w:lineRule="auto"/>
        <w:ind w:left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10.Воспоминания Р.М. Оленченко.</w:t>
      </w:r>
    </w:p>
    <w:p w:rsidR="00AC069D" w:rsidRDefault="00682E00">
      <w:pPr>
        <w:pStyle w:val="normal"/>
        <w:spacing w:line="36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Интернет-ресурсы: </w:t>
      </w:r>
      <w:hyperlink r:id="rId10">
        <w:r>
          <w:rPr>
            <w:rFonts w:ascii="Times New Roman" w:eastAsia="Times New Roman" w:hAnsi="Times New Roman" w:cs="Times New Roman"/>
            <w:sz w:val="28"/>
            <w:szCs w:val="28"/>
            <w:u w:val="single"/>
          </w:rPr>
          <w:t>http://salsk.spravka-region.ru/</w:t>
        </w:r>
      </w:hyperlink>
      <w:hyperlink r:id="rId11"/>
    </w:p>
    <w:p w:rsidR="00AC069D" w:rsidRDefault="00AC069D">
      <w:pPr>
        <w:pStyle w:val="normal"/>
        <w:jc w:val="both"/>
      </w:pPr>
      <w:hyperlink r:id="rId12"/>
    </w:p>
    <w:sectPr w:rsidR="00AC069D" w:rsidSect="00AC069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E00" w:rsidRDefault="00682E00" w:rsidP="00AC069D">
      <w:pPr>
        <w:spacing w:after="0" w:line="240" w:lineRule="auto"/>
      </w:pPr>
      <w:r>
        <w:separator/>
      </w:r>
    </w:p>
  </w:endnote>
  <w:endnote w:type="continuationSeparator" w:id="0">
    <w:p w:rsidR="00682E00" w:rsidRDefault="00682E00" w:rsidP="00AC0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69D" w:rsidRDefault="00AC069D">
    <w:pPr>
      <w:pStyle w:val="normal"/>
      <w:tabs>
        <w:tab w:val="center" w:pos="4677"/>
        <w:tab w:val="right" w:pos="9355"/>
      </w:tabs>
      <w:spacing w:after="708" w:line="240" w:lineRule="auto"/>
      <w:jc w:val="center"/>
    </w:pPr>
    <w:fldSimple w:instr="PAGE">
      <w:r w:rsidR="00C37634">
        <w:rPr>
          <w:noProof/>
        </w:rPr>
        <w:t>2</w:t>
      </w:r>
    </w:fldSimple>
    <w:hyperlink r:id="rId1"/>
  </w:p>
  <w:p w:rsidR="00AC069D" w:rsidRDefault="00AC069D">
    <w:pPr>
      <w:pStyle w:val="normal"/>
      <w:tabs>
        <w:tab w:val="center" w:pos="4677"/>
        <w:tab w:val="right" w:pos="9355"/>
      </w:tabs>
      <w:spacing w:after="708" w:line="240" w:lineRule="auto"/>
    </w:pPr>
    <w:hyperlink r:id="rId2"/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69D" w:rsidRDefault="00AC069D">
    <w:pPr>
      <w:pStyle w:val="normal"/>
      <w:tabs>
        <w:tab w:val="center" w:pos="4677"/>
        <w:tab w:val="right" w:pos="9355"/>
      </w:tabs>
      <w:spacing w:after="708" w:line="240" w:lineRule="auto"/>
    </w:pPr>
    <w:hyperlink r:id="rId1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E00" w:rsidRDefault="00682E00" w:rsidP="00AC069D">
      <w:pPr>
        <w:spacing w:after="0" w:line="240" w:lineRule="auto"/>
      </w:pPr>
      <w:r>
        <w:separator/>
      </w:r>
    </w:p>
  </w:footnote>
  <w:footnote w:type="continuationSeparator" w:id="0">
    <w:p w:rsidR="00682E00" w:rsidRDefault="00682E00" w:rsidP="00AC06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69D" w:rsidRDefault="00AC069D">
    <w:pPr>
      <w:pStyle w:val="normal"/>
      <w:tabs>
        <w:tab w:val="center" w:pos="4677"/>
        <w:tab w:val="right" w:pos="9355"/>
      </w:tabs>
      <w:spacing w:before="708" w:after="0" w:line="240" w:lineRule="auto"/>
    </w:pPr>
    <w:hyperlink r:id="rId1"/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69D" w:rsidRDefault="00AC069D">
    <w:pPr>
      <w:pStyle w:val="normal"/>
      <w:tabs>
        <w:tab w:val="center" w:pos="4677"/>
        <w:tab w:val="right" w:pos="9355"/>
      </w:tabs>
      <w:spacing w:before="708" w:after="0" w:line="240" w:lineRule="auto"/>
    </w:pPr>
    <w:hyperlink r:id="rId1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A7B46"/>
    <w:multiLevelType w:val="multilevel"/>
    <w:tmpl w:val="07F8EF3E"/>
    <w:lvl w:ilvl="0">
      <w:start w:val="1"/>
      <w:numFmt w:val="decimal"/>
      <w:lvlText w:val="%1."/>
      <w:lvlJc w:val="left"/>
      <w:pPr>
        <w:ind w:left="502" w:firstLine="142"/>
      </w:pPr>
    </w:lvl>
    <w:lvl w:ilvl="1">
      <w:start w:val="1"/>
      <w:numFmt w:val="lowerLetter"/>
      <w:lvlText w:val="%2."/>
      <w:lvlJc w:val="left"/>
      <w:pPr>
        <w:ind w:left="1222" w:firstLine="862"/>
      </w:pPr>
    </w:lvl>
    <w:lvl w:ilvl="2">
      <w:start w:val="1"/>
      <w:numFmt w:val="lowerRoman"/>
      <w:lvlText w:val="%3."/>
      <w:lvlJc w:val="right"/>
      <w:pPr>
        <w:ind w:left="1942" w:firstLine="1762"/>
      </w:pPr>
    </w:lvl>
    <w:lvl w:ilvl="3">
      <w:start w:val="1"/>
      <w:numFmt w:val="decimal"/>
      <w:lvlText w:val="%4."/>
      <w:lvlJc w:val="left"/>
      <w:pPr>
        <w:ind w:left="2662" w:firstLine="2302"/>
      </w:pPr>
    </w:lvl>
    <w:lvl w:ilvl="4">
      <w:start w:val="1"/>
      <w:numFmt w:val="lowerLetter"/>
      <w:lvlText w:val="%5."/>
      <w:lvlJc w:val="left"/>
      <w:pPr>
        <w:ind w:left="3382" w:firstLine="3022"/>
      </w:pPr>
    </w:lvl>
    <w:lvl w:ilvl="5">
      <w:start w:val="1"/>
      <w:numFmt w:val="lowerRoman"/>
      <w:lvlText w:val="%6."/>
      <w:lvlJc w:val="right"/>
      <w:pPr>
        <w:ind w:left="4102" w:firstLine="3922"/>
      </w:pPr>
    </w:lvl>
    <w:lvl w:ilvl="6">
      <w:start w:val="1"/>
      <w:numFmt w:val="decimal"/>
      <w:lvlText w:val="%7."/>
      <w:lvlJc w:val="left"/>
      <w:pPr>
        <w:ind w:left="4822" w:firstLine="4462"/>
      </w:pPr>
    </w:lvl>
    <w:lvl w:ilvl="7">
      <w:start w:val="1"/>
      <w:numFmt w:val="lowerLetter"/>
      <w:lvlText w:val="%8."/>
      <w:lvlJc w:val="left"/>
      <w:pPr>
        <w:ind w:left="5542" w:firstLine="5182"/>
      </w:pPr>
    </w:lvl>
    <w:lvl w:ilvl="8">
      <w:start w:val="1"/>
      <w:numFmt w:val="lowerRoman"/>
      <w:lvlText w:val="%9."/>
      <w:lvlJc w:val="right"/>
      <w:pPr>
        <w:ind w:left="6262" w:firstLine="6082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069D"/>
    <w:rsid w:val="00682E00"/>
    <w:rsid w:val="00AC069D"/>
    <w:rsid w:val="00C37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AC069D"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6091"/>
      <w:sz w:val="28"/>
      <w:szCs w:val="28"/>
    </w:rPr>
  </w:style>
  <w:style w:type="paragraph" w:styleId="2">
    <w:name w:val="heading 2"/>
    <w:basedOn w:val="normal"/>
    <w:next w:val="normal"/>
    <w:rsid w:val="00AC069D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AC069D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AC069D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AC069D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normal"/>
    <w:next w:val="normal"/>
    <w:rsid w:val="00AC069D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C069D"/>
  </w:style>
  <w:style w:type="table" w:customStyle="1" w:styleId="TableNormal">
    <w:name w:val="Table Normal"/>
    <w:rsid w:val="00AC069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AC069D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normal"/>
    <w:next w:val="normal"/>
    <w:rsid w:val="00AC069D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alsk.spravka-region.ru/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salsk.spravka-region.ru/" TargetMode="External"/><Relationship Id="rId12" Type="http://schemas.openxmlformats.org/officeDocument/2006/relationships/hyperlink" Target="http://salsk.spravka-region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alsk.spravka-region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salsk.spravka-region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yandex.ru/clck/jsredir?from=yandex.ru%3Bsearch%2F%3Bweb%3B%3B&amp;text=&amp;etext=837.JSNptLWY3QoIuJSsbeN03sIRw8Qkclp1SnyD_yhsHCcw1b8dYLDcoXCWRKOIHE42W3rsUyZ-HZVQ27xVv778H1ZY5XUGdbfHwosJKFIfvE10R1phDxUAoXDXTUmbPNYy.cca041f420b9515370aa1d8060514b16ff4caa60&amp;url=http%3A%2F%2Fwindow.edu.ru%2F&amp;uuid=&amp;state=PEtFfuTeVD4jaxywoSUvtNlVVIL6S3yQDiVIWGNU7dhoxisU75OKnw%3D%3D&amp;data=&amp;b64e=3&amp;sign=ec962bc6d9aae417f9cc1a6777578dc2&amp;keyno=0&amp;cst=AiuY0DBWFJ4EhnbxqmjDheK4JGgYb1iJOy3Laa9btp9JvJumcQdK2lEdM51nNx6fKr68UsL58Tmyh3ZTkMYyaHl7ywdw06IhaSg7_qzUSqR1licpJ16v0gCi7prwLvlVcwo8bHmBPQVvwwQchurCh9Hs7SwrNTgSQy3-0UKi5cxVBg7RewpmC5BjgEzU3sgKHg1A8rs8Z5_MJMHWGBxmQVEhsd1-XaYP&amp;ref=orjY4mGPRjk5boDnW0uvlrrd71vZw9kpVBUyA8nmgREoQ92EEGnLiL26ZttYwroSwm3TEzMzmDpktzkdH6YvG3UhC0S-8plWXTf6OW-SsHaT5UQq09DXaTM8exl8cJGJ-0zoRO5rlOIi8B365vFoarSyu3Bd5KPW4anIDPtFqML8xV4O95VcerXxb_65iw1usdTIwKmp_f3ij1twekFKGIgQHx_84_Z3n_gjYYmk1QoZ_TMT6toWQPKYtXAttPJyS7drMjbtldxNzO9Ta8hu4iPxtcE-1EuP9KIzDoXb5bf9NWx1_hJudICzRdMW13uUGpF58WaR36r2zweDIBzQse-zrYQ5hPN-&amp;l10n=ru&amp;cts=1444501088194&amp;mc=2.2516291673878226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salsk.spravka-region.ru/" TargetMode="External"/><Relationship Id="rId1" Type="http://schemas.openxmlformats.org/officeDocument/2006/relationships/hyperlink" Target="http://salsk.spravka-region.ru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salsk.spravka-region.r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salsk.spravka-region.ru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salsk.spravka-regio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1813</Words>
  <Characters>10337</Characters>
  <Application>Microsoft Office Word</Application>
  <DocSecurity>0</DocSecurity>
  <Lines>86</Lines>
  <Paragraphs>24</Paragraphs>
  <ScaleCrop>false</ScaleCrop>
  <Company/>
  <LinksUpToDate>false</LinksUpToDate>
  <CharactersWithSpaces>12126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</cp:lastModifiedBy>
  <cp:revision>3</cp:revision>
  <dcterms:created xsi:type="dcterms:W3CDTF">2017-02-16T14:46:00Z</dcterms:created>
  <dcterms:modified xsi:type="dcterms:W3CDTF">2017-02-16T14:46:00Z</dcterms:modified>
</cp:coreProperties>
</file>